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03" w:rsidRDefault="00393D03" w:rsidP="00393D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Химия -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393D03" w:rsidRDefault="00393D03" w:rsidP="00393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D03" w:rsidRDefault="00393D03" w:rsidP="00393D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нагревании образца перманганата калия часть вещества разложилась с выделением 2,69 л (н. у.) кислорода. Твердый остаток растворили в избытке концентрированной соляной кислоты, при этом выделился хлор объемом 18,15 л (н. у.). </w:t>
      </w:r>
      <w:r>
        <w:rPr>
          <w:rFonts w:ascii="Times New Roman" w:eastAsia="SimSun" w:hAnsi="Times New Roman" w:cs="Times New Roman"/>
          <w:sz w:val="28"/>
          <w:szCs w:val="28"/>
        </w:rPr>
        <w:t>Определите</w:t>
      </w:r>
      <w:r>
        <w:rPr>
          <w:rFonts w:ascii="Times New Roman" w:hAnsi="Times New Roman" w:cs="Times New Roman"/>
          <w:sz w:val="28"/>
          <w:szCs w:val="28"/>
        </w:rPr>
        <w:t xml:space="preserve"> массу исходного образца перманганата калия. В ответе запишите уравнения реакций, которые указаны в условии задачи и приведите необходимые вычисления.</w:t>
      </w:r>
    </w:p>
    <w:p w:rsidR="00393D03" w:rsidRDefault="00393D03" w:rsidP="00393D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Напишите уравнения реакций, с помощью которых можно осуществить превращения:</w:t>
      </w:r>
    </w:p>
    <w:p w:rsidR="00393D03" w:rsidRDefault="00393D03" w:rsidP="00393D0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Cl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AlC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KMn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,t°</m:t>
                  </m:r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COOH</m:t>
          </m:r>
          <m:box>
            <m:boxPr>
              <m:opEmu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NaHC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groupChr>
            </m:e>
          </m:box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NaOH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e>
              </m:groupCh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</m:e>
          </m:box>
          <m:r>
            <w:rPr>
              <w:rFonts w:ascii="Cambria Math" w:eastAsia="SimSun" w:hAnsi="Cambria Math" w:cs="Times New Roman"/>
              <w:sz w:val="28"/>
              <w:szCs w:val="28"/>
            </w:rPr>
            <m:t>циклогексан</m:t>
          </m:r>
          <m:r>
            <m:rPr>
              <m:sty m:val="p"/>
            </m:rPr>
            <w:rPr>
              <w:rFonts w:ascii="Cambria Math" w:eastAsia="SimSun" w:hAnsi="Cambria Math" w:cs="Times New Roman"/>
              <w:sz w:val="28"/>
              <w:szCs w:val="28"/>
            </w:rPr>
            <w:br/>
          </m:r>
        </m:oMath>
      </m:oMathPara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</w:rPr>
        <w:t>При написании уравнений реакций используйте структурные формулы органических веществ.</w:t>
      </w:r>
    </w:p>
    <w:p w:rsidR="00393D03" w:rsidRDefault="00393D03" w:rsidP="00393D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следующие вещества: бромид натрия, дихромат аммония, нитрат калия, оксид серы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), гидроксид калия, оксид азота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), серная кислота, оксид железа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), сероводород, углерод, сульфат меди,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хлороводород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йодид калия, марганец. Допустимо использование водных растворов веществ. Написать возможные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-восстановительные реакции. Составить электронный баланс. Указать окислитель и восстановитель.</w:t>
      </w:r>
    </w:p>
    <w:p w:rsidR="00393D03" w:rsidRDefault="00393D03" w:rsidP="00393D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смеси 34,2 г железной окалины и 33,2 г йодида калия прибавили избыток разбавленной серной кислоты и с выходом 75 % собрали йод. Какой объем (н. у.) сероводорода может прореагировать в водной среде с полученным количеством йода? В ответе запишите уравнения реакций, которые указаны в условии задачи и приведите необходимые вычисления.</w:t>
      </w:r>
    </w:p>
    <w:p w:rsidR="00393D03" w:rsidRDefault="00393D03" w:rsidP="00393D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эфир массой 6,5 г количественно прореагировал с 2 г гидроксида натрия, при этом образовалось 4,1 г натриевой соли одноосновной карбоновой кислоты и одноатомный спирт. На основании данных установить молекулярную формулу сложного эфира, составить структурные формулы изомеров, рассчитать объем (н. у.) кислорода необходимого для сжигания 32,5 г данного органического соединения.</w:t>
      </w: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D76C6"/>
    <w:multiLevelType w:val="hybridMultilevel"/>
    <w:tmpl w:val="5972B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03"/>
    <w:rsid w:val="00393D03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51DD7-8BC5-44BD-84B7-CD12507D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0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2018-11-26T14:09:00Z</dcterms:created>
  <dcterms:modified xsi:type="dcterms:W3CDTF">2018-11-26T14:10:00Z</dcterms:modified>
</cp:coreProperties>
</file>